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2804E" w14:textId="5FD5AEE9" w:rsidR="00202D21" w:rsidRDefault="00202D21" w:rsidP="00202D21">
      <w:pPr>
        <w:jc w:val="center"/>
        <w:rPr>
          <w:sz w:val="28"/>
        </w:rPr>
      </w:pPr>
      <w:r>
        <w:rPr>
          <w:noProof/>
        </w:rPr>
        <w:drawing>
          <wp:inline distT="0" distB="0" distL="0" distR="0" wp14:anchorId="0378C036" wp14:editId="5D27EDAB">
            <wp:extent cx="609600" cy="752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0FC04" w14:textId="77777777" w:rsidR="00202D21" w:rsidRDefault="00202D21" w:rsidP="00202D21">
      <w:pPr>
        <w:jc w:val="center"/>
        <w:rPr>
          <w:sz w:val="28"/>
        </w:rPr>
      </w:pPr>
      <w:r>
        <w:rPr>
          <w:sz w:val="28"/>
        </w:rPr>
        <w:t>Российская Федерация</w:t>
      </w:r>
    </w:p>
    <w:p w14:paraId="11C0EA77" w14:textId="77777777" w:rsidR="00202D21" w:rsidRDefault="00202D21" w:rsidP="00202D21">
      <w:pPr>
        <w:spacing w:line="380" w:lineRule="exact"/>
        <w:jc w:val="center"/>
        <w:rPr>
          <w:sz w:val="28"/>
        </w:rPr>
      </w:pPr>
      <w:r>
        <w:rPr>
          <w:sz w:val="28"/>
        </w:rPr>
        <w:t>Администрация города Канска</w:t>
      </w:r>
      <w:r>
        <w:rPr>
          <w:sz w:val="28"/>
        </w:rPr>
        <w:br/>
        <w:t>Красноярского края</w:t>
      </w:r>
    </w:p>
    <w:p w14:paraId="30EF95DF" w14:textId="77777777" w:rsidR="00202D21" w:rsidRDefault="00202D21" w:rsidP="00202D21">
      <w:pPr>
        <w:jc w:val="center"/>
      </w:pPr>
    </w:p>
    <w:p w14:paraId="72556027" w14:textId="77777777" w:rsidR="00202D21" w:rsidRDefault="00202D21" w:rsidP="00202D21">
      <w:pPr>
        <w:pStyle w:val="2"/>
      </w:pPr>
      <w:r>
        <w:t xml:space="preserve">Комитет по управлению муниципальным имуществом </w:t>
      </w:r>
    </w:p>
    <w:p w14:paraId="5056B7B2" w14:textId="77777777" w:rsidR="00202D21" w:rsidRDefault="00202D21" w:rsidP="00202D21">
      <w:pPr>
        <w:pStyle w:val="2"/>
      </w:pPr>
      <w:r>
        <w:t>города Канска</w:t>
      </w:r>
    </w:p>
    <w:p w14:paraId="29D20780" w14:textId="77777777" w:rsidR="00202D21" w:rsidRDefault="00202D21" w:rsidP="00202D21">
      <w:pPr>
        <w:jc w:val="center"/>
        <w:rPr>
          <w:b/>
          <w:sz w:val="28"/>
        </w:rPr>
      </w:pPr>
    </w:p>
    <w:p w14:paraId="79767930" w14:textId="77777777" w:rsidR="00202D21" w:rsidRDefault="00202D21" w:rsidP="00202D21">
      <w:pPr>
        <w:pStyle w:val="1"/>
        <w:rPr>
          <w:sz w:val="28"/>
        </w:rPr>
      </w:pPr>
      <w:r>
        <w:t>Р А С П О Р Я Ж Е Н И Е № 120</w:t>
      </w:r>
    </w:p>
    <w:p w14:paraId="51140F69" w14:textId="77777777" w:rsidR="00202D21" w:rsidRDefault="00202D21" w:rsidP="00202D21">
      <w:pPr>
        <w:jc w:val="center"/>
        <w:rPr>
          <w:sz w:val="28"/>
          <w:szCs w:val="28"/>
        </w:rPr>
      </w:pPr>
    </w:p>
    <w:p w14:paraId="09A01B6B" w14:textId="77777777" w:rsidR="00202D21" w:rsidRDefault="00202D21" w:rsidP="00202D21">
      <w:pPr>
        <w:jc w:val="both"/>
        <w:rPr>
          <w:sz w:val="24"/>
          <w:szCs w:val="24"/>
        </w:rPr>
      </w:pPr>
      <w:r>
        <w:rPr>
          <w:sz w:val="24"/>
          <w:szCs w:val="24"/>
        </w:rPr>
        <w:t>«17» июня 2022                                                                                                            г. Канск</w:t>
      </w:r>
    </w:p>
    <w:p w14:paraId="5E489D67" w14:textId="77777777" w:rsidR="00202D21" w:rsidRDefault="00202D21" w:rsidP="00202D21">
      <w:pPr>
        <w:jc w:val="both"/>
        <w:rPr>
          <w:sz w:val="24"/>
          <w:szCs w:val="24"/>
        </w:rPr>
      </w:pPr>
    </w:p>
    <w:p w14:paraId="22CB67D7" w14:textId="77777777" w:rsidR="00202D21" w:rsidRDefault="00202D21" w:rsidP="00202D21">
      <w:pPr>
        <w:jc w:val="both"/>
        <w:rPr>
          <w:sz w:val="24"/>
          <w:szCs w:val="24"/>
        </w:rPr>
      </w:pPr>
      <w:r>
        <w:rPr>
          <w:sz w:val="24"/>
          <w:szCs w:val="24"/>
        </w:rPr>
        <w:t>Об условиях приватизации объектов недвижимого имущества</w:t>
      </w:r>
    </w:p>
    <w:p w14:paraId="705B5A66" w14:textId="77777777" w:rsidR="00202D21" w:rsidRDefault="00202D21" w:rsidP="00202D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адресу: г. Канск, территория Северо-Западный промрайон, 20В </w:t>
      </w:r>
    </w:p>
    <w:p w14:paraId="7BA7FD34" w14:textId="77777777" w:rsidR="00202D21" w:rsidRDefault="00202D21" w:rsidP="00202D21">
      <w:pPr>
        <w:pStyle w:val="a3"/>
      </w:pPr>
    </w:p>
    <w:p w14:paraId="76A9A15C" w14:textId="393EA2DA" w:rsidR="00202D21" w:rsidRDefault="00202D21" w:rsidP="00202D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</w:t>
      </w:r>
      <w:r>
        <w:rPr>
          <w:sz w:val="30"/>
          <w:szCs w:val="30"/>
        </w:rPr>
        <w:t xml:space="preserve"> </w:t>
      </w:r>
      <w:r>
        <w:rPr>
          <w:sz w:val="24"/>
          <w:szCs w:val="24"/>
        </w:rPr>
        <w:t>на основании решений Канского городского Совета депутатов от 23.12.2020 № 4-26 «О прогнозном плане (программе) приватизации муниципального имущества города Канска на 2021 год», от 24.10.2006 № 25-220 «О Положении о порядке и условиях приватизации муниципального имущества в городе Канске», протокола комиссии по приватизации от 1</w:t>
      </w:r>
      <w:r w:rsidR="00D56EF5">
        <w:rPr>
          <w:sz w:val="24"/>
          <w:szCs w:val="24"/>
        </w:rPr>
        <w:t>7</w:t>
      </w:r>
      <w:r>
        <w:rPr>
          <w:sz w:val="24"/>
          <w:szCs w:val="24"/>
        </w:rPr>
        <w:t>.06.2022 № 1016,</w:t>
      </w:r>
    </w:p>
    <w:p w14:paraId="64A02ECC" w14:textId="77777777" w:rsidR="00202D21" w:rsidRDefault="00202D21" w:rsidP="00202D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Приватизировать единым Лотом недвижимое имущество:</w:t>
      </w:r>
    </w:p>
    <w:p w14:paraId="703022FF" w14:textId="77777777" w:rsidR="00202D21" w:rsidRDefault="00202D21" w:rsidP="00202D2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Здание-хранилище, назначение: нежилое здание, 1 этажное, общей площадью 998,7 кв.м, расположенное по адресу: Российская Федерация, Красноярский край, городской округ город Канск, город Канск, территория Северо-Западный промрайон, здание 20В, кад. номер: 24:51:0101003:6000, </w:t>
      </w:r>
    </w:p>
    <w:p w14:paraId="01BB7725" w14:textId="77777777" w:rsidR="00202D21" w:rsidRDefault="00202D21" w:rsidP="00202D2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Земельный участок, категория земель: земли населенных пунктов, разрешенное использование: склады, площадью 6097 кв.м, по адресу: Российская Федерация, Красноярский край, городской округ город Канск, г. Канск, тер. Северо-Западный промрайон, з/у 20В, кад. номер: 24:51:0101003:6013.</w:t>
      </w:r>
    </w:p>
    <w:p w14:paraId="0FD66624" w14:textId="77777777" w:rsidR="00202D21" w:rsidRDefault="00202D21" w:rsidP="00202D2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Способ продажи – аукцион в электронной форме с открытой формой подачи предложений о цене. </w:t>
      </w:r>
    </w:p>
    <w:p w14:paraId="2F192030" w14:textId="77777777" w:rsidR="00202D21" w:rsidRDefault="00202D21" w:rsidP="00202D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Установить начальную цену продажи Лота в размере 2 000 000,00 (Два миллиона) рублей, в том числе НДС 163 333,33 руб., согласно отчету об оценке рыночной стоимости недвижимого имущества от 17.06.2022 № 94-22-1, сложившуюся из:</w:t>
      </w:r>
    </w:p>
    <w:p w14:paraId="71F4A940" w14:textId="77777777" w:rsidR="00202D21" w:rsidRDefault="00202D21" w:rsidP="00202D2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стоимости здания - хранилище, назначение: нежилое здание, 1 этажное, общей площадью 998,7 кв.м, расположенное по адресу: Российская Федерация, Красноярский край, городской округ город Канск, город Канск, территория Северо-Западный промрайон, здание 20В, кад. номер: 24:51:0101003:6000 в размере 980 000,00 (Девятьсот восемьдесят тысяч) рублей, в том числе НДС 163 333,33 руб.; </w:t>
      </w:r>
    </w:p>
    <w:p w14:paraId="520DF7F5" w14:textId="77777777" w:rsidR="00202D21" w:rsidRDefault="00202D21" w:rsidP="00202D2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стоимости земельного участка, категория земель: земли населенных пунктов, разрешенное использование: склады, площадью 6097 кв.м, по адресу: Российская Федерация, Красноярский край, городской округ город Канск, г. Канск, тер. Северо-Западный промрайон, з/у 20В, кад. номер: 24:51:0101003:6013 в размере 1 020 000,00 (Один миллион двадцать тысяч) рублей, НДС не облагается.</w:t>
      </w:r>
    </w:p>
    <w:p w14:paraId="7CEE47A5" w14:textId="77777777" w:rsidR="00202D21" w:rsidRDefault="00202D21" w:rsidP="00202D2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Задаток для участия в аукционе установить в размере 20 % начальной цены продажи – 400 000,00 (Четыреста тысяч) рублей. </w:t>
      </w:r>
    </w:p>
    <w:p w14:paraId="5C3F7662" w14:textId="77777777" w:rsidR="00202D21" w:rsidRDefault="00202D21" w:rsidP="00202D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Шаг аукциона установить в размере 5% начальной цены продажи- 100 000,00 (Сто тысяч) рублей. </w:t>
      </w:r>
    </w:p>
    <w:p w14:paraId="09AD67BE" w14:textId="77777777" w:rsidR="00202D21" w:rsidRDefault="00202D21" w:rsidP="00202D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Разместить распоряжение и информационное сообщение о проведении торгов на официальном сайте муниципального образования город Канск </w:t>
      </w:r>
      <w:r>
        <w:rPr>
          <w:sz w:val="24"/>
          <w:szCs w:val="24"/>
          <w:lang w:val="en-US"/>
        </w:rPr>
        <w:t>www</w:t>
      </w:r>
      <w:r>
        <w:rPr>
          <w:sz w:val="24"/>
          <w:szCs w:val="24"/>
        </w:rPr>
        <w:t xml:space="preserve">.kansk-adm.ru, официальном сайте Российской Федерации </w:t>
      </w:r>
      <w:r>
        <w:rPr>
          <w:sz w:val="24"/>
          <w:szCs w:val="24"/>
          <w:lang w:val="en-US"/>
        </w:rPr>
        <w:t>www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torgi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gov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>, а также на сайте электронной торговой площадки акционерного общества «Единая электронная торговая площадка» www.roseltorg.ru.</w:t>
      </w:r>
    </w:p>
    <w:p w14:paraId="5C71AB34" w14:textId="77777777" w:rsidR="00202D21" w:rsidRDefault="00202D21" w:rsidP="00202D21">
      <w:pPr>
        <w:ind w:firstLine="709"/>
        <w:jc w:val="center"/>
      </w:pPr>
    </w:p>
    <w:p w14:paraId="0FC1D92A" w14:textId="77777777" w:rsidR="00202D21" w:rsidRDefault="00202D21" w:rsidP="00202D21">
      <w:pPr>
        <w:ind w:firstLine="709"/>
        <w:jc w:val="center"/>
      </w:pPr>
    </w:p>
    <w:p w14:paraId="1AB4C99F" w14:textId="77777777" w:rsidR="00202D21" w:rsidRDefault="00202D21" w:rsidP="00202D21">
      <w:pPr>
        <w:ind w:firstLine="709"/>
        <w:jc w:val="center"/>
      </w:pPr>
    </w:p>
    <w:p w14:paraId="24A7966E" w14:textId="77777777" w:rsidR="00202D21" w:rsidRDefault="00202D21" w:rsidP="00202D21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Исполняющий обязанности</w:t>
      </w:r>
    </w:p>
    <w:p w14:paraId="4C42C03E" w14:textId="77777777" w:rsidR="00202D21" w:rsidRDefault="00202D21" w:rsidP="00202D21">
      <w:pPr>
        <w:jc w:val="both"/>
      </w:pPr>
      <w:r>
        <w:rPr>
          <w:sz w:val="24"/>
          <w:szCs w:val="24"/>
        </w:rPr>
        <w:t>руководителя КУМИ г. Канска                                                                   М.Ю. Никакошева</w:t>
      </w:r>
    </w:p>
    <w:p w14:paraId="37D5F2E6" w14:textId="77777777" w:rsidR="00202D21" w:rsidRDefault="00202D21" w:rsidP="00202D21">
      <w:pPr>
        <w:jc w:val="center"/>
      </w:pPr>
    </w:p>
    <w:p w14:paraId="25D43C5F" w14:textId="77777777" w:rsidR="00202D21" w:rsidRDefault="00202D21" w:rsidP="00202D21">
      <w:pPr>
        <w:jc w:val="center"/>
      </w:pPr>
    </w:p>
    <w:p w14:paraId="5A1CC1AE" w14:textId="77777777" w:rsidR="00202D21" w:rsidRDefault="00202D21" w:rsidP="00202D21">
      <w:pPr>
        <w:jc w:val="center"/>
      </w:pPr>
    </w:p>
    <w:p w14:paraId="1C3F20C1" w14:textId="77777777" w:rsidR="00202D21" w:rsidRDefault="00202D21" w:rsidP="00202D21">
      <w:pPr>
        <w:jc w:val="center"/>
      </w:pPr>
    </w:p>
    <w:p w14:paraId="3CD85F36" w14:textId="77777777" w:rsidR="00202D21" w:rsidRDefault="00202D21" w:rsidP="00202D21">
      <w:pPr>
        <w:jc w:val="center"/>
      </w:pPr>
    </w:p>
    <w:p w14:paraId="53C95EF3" w14:textId="77777777" w:rsidR="00202D21" w:rsidRDefault="00202D21" w:rsidP="00202D21">
      <w:pPr>
        <w:jc w:val="center"/>
      </w:pPr>
    </w:p>
    <w:p w14:paraId="6F4C834A" w14:textId="77777777" w:rsidR="00202D21" w:rsidRDefault="00202D21" w:rsidP="00202D21">
      <w:pPr>
        <w:jc w:val="center"/>
      </w:pPr>
    </w:p>
    <w:p w14:paraId="6555A71D" w14:textId="77777777" w:rsidR="00202D21" w:rsidRDefault="00202D21" w:rsidP="00202D21">
      <w:pPr>
        <w:jc w:val="center"/>
      </w:pPr>
    </w:p>
    <w:p w14:paraId="21F8FFD8" w14:textId="77777777" w:rsidR="00202D21" w:rsidRDefault="00202D21" w:rsidP="00202D21">
      <w:pPr>
        <w:jc w:val="center"/>
      </w:pPr>
    </w:p>
    <w:p w14:paraId="687BC20E" w14:textId="77777777" w:rsidR="00202D21" w:rsidRDefault="00202D21" w:rsidP="00202D21">
      <w:pPr>
        <w:jc w:val="center"/>
      </w:pPr>
    </w:p>
    <w:p w14:paraId="6ED082F4" w14:textId="77777777" w:rsidR="00202D21" w:rsidRDefault="00202D21" w:rsidP="00202D21">
      <w:pPr>
        <w:jc w:val="center"/>
      </w:pPr>
    </w:p>
    <w:p w14:paraId="4A5848A1" w14:textId="77777777" w:rsidR="00670766" w:rsidRDefault="00670766"/>
    <w:sectPr w:rsidR="00670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A5E"/>
    <w:rsid w:val="00202D21"/>
    <w:rsid w:val="00670766"/>
    <w:rsid w:val="00D56EF5"/>
    <w:rsid w:val="00E6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4B211"/>
  <w15:chartTrackingRefBased/>
  <w15:docId w15:val="{04DBA86D-A826-4219-B2F0-1C818A4E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D21"/>
    <w:pPr>
      <w:spacing w:after="0" w:line="240" w:lineRule="auto"/>
    </w:pPr>
    <w:rPr>
      <w:rFonts w:ascii="Times New Roman" w:eastAsia="Times New Roman" w:hAnsi="Times New Roman" w:cs="Times New Roman"/>
      <w:spacing w:val="4"/>
      <w:position w:val="-2"/>
      <w:sz w:val="20"/>
      <w:szCs w:val="20"/>
    </w:rPr>
  </w:style>
  <w:style w:type="paragraph" w:styleId="1">
    <w:name w:val="heading 1"/>
    <w:basedOn w:val="a"/>
    <w:next w:val="a"/>
    <w:link w:val="10"/>
    <w:qFormat/>
    <w:rsid w:val="00202D21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semiHidden/>
    <w:unhideWhenUsed/>
    <w:qFormat/>
    <w:rsid w:val="00202D21"/>
    <w:pPr>
      <w:keepNext/>
      <w:jc w:val="center"/>
      <w:outlineLvl w:val="1"/>
    </w:pPr>
    <w:rPr>
      <w:b/>
      <w:sz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2D21"/>
    <w:rPr>
      <w:rFonts w:ascii="Times New Roman" w:eastAsia="Times New Roman" w:hAnsi="Times New Roman" w:cs="Times New Roman"/>
      <w:b/>
      <w:spacing w:val="4"/>
      <w:position w:val="-2"/>
      <w:sz w:val="36"/>
      <w:szCs w:val="20"/>
    </w:rPr>
  </w:style>
  <w:style w:type="character" w:customStyle="1" w:styleId="20">
    <w:name w:val="Заголовок 2 Знак"/>
    <w:basedOn w:val="a0"/>
    <w:link w:val="2"/>
    <w:semiHidden/>
    <w:rsid w:val="00202D21"/>
    <w:rPr>
      <w:rFonts w:ascii="Times New Roman" w:eastAsia="Times New Roman" w:hAnsi="Times New Roman" w:cs="Times New Roman"/>
      <w:b/>
      <w:spacing w:val="4"/>
      <w:position w:val="-2"/>
      <w:sz w:val="32"/>
      <w:szCs w:val="20"/>
      <w:u w:val="single"/>
    </w:rPr>
  </w:style>
  <w:style w:type="paragraph" w:styleId="a3">
    <w:name w:val="Normal (Web)"/>
    <w:basedOn w:val="a"/>
    <w:uiPriority w:val="99"/>
    <w:semiHidden/>
    <w:unhideWhenUsed/>
    <w:rsid w:val="00202D21"/>
    <w:pPr>
      <w:spacing w:before="100" w:beforeAutospacing="1" w:after="100" w:afterAutospacing="1"/>
    </w:pPr>
    <w:rPr>
      <w:spacing w:val="0"/>
      <w:positio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5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2022-06-17T07:36:00Z</dcterms:created>
  <dcterms:modified xsi:type="dcterms:W3CDTF">2022-06-17T07:37:00Z</dcterms:modified>
</cp:coreProperties>
</file>